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85359" w14:textId="77777777" w:rsidR="00613397" w:rsidRDefault="00613397" w:rsidP="003974B3">
      <w:pPr>
        <w:jc w:val="center"/>
        <w:rPr>
          <w:rFonts w:ascii="Times New Roman" w:hAnsi="Times New Roman" w:cs="Times New Roman"/>
          <w:b/>
        </w:rPr>
      </w:pPr>
    </w:p>
    <w:p w14:paraId="61300E8E" w14:textId="3E9A579C" w:rsidR="004F7C63" w:rsidRPr="00613397" w:rsidRDefault="00D21FE9" w:rsidP="003974B3">
      <w:pPr>
        <w:jc w:val="center"/>
        <w:rPr>
          <w:rFonts w:asciiTheme="majorHAnsi" w:hAnsiTheme="majorHAnsi" w:cs="Times New Roman"/>
          <w:b/>
          <w:color w:val="9BBB59" w:themeColor="accent3"/>
          <w:sz w:val="28"/>
          <w:szCs w:val="28"/>
        </w:rPr>
      </w:pPr>
      <w:r w:rsidRPr="00613397">
        <w:rPr>
          <w:rFonts w:asciiTheme="majorHAnsi" w:hAnsiTheme="majorHAnsi" w:cs="Times New Roman"/>
          <w:b/>
          <w:color w:val="9BBB59" w:themeColor="accent3"/>
          <w:sz w:val="28"/>
          <w:szCs w:val="28"/>
        </w:rPr>
        <w:t xml:space="preserve">CUNY-NYSIEB </w:t>
      </w:r>
      <w:r w:rsidR="00613397" w:rsidRPr="00613397">
        <w:rPr>
          <w:rFonts w:asciiTheme="majorHAnsi" w:hAnsiTheme="majorHAnsi" w:cs="Times New Roman"/>
          <w:b/>
          <w:color w:val="9BBB59" w:themeColor="accent3"/>
          <w:sz w:val="28"/>
          <w:szCs w:val="28"/>
        </w:rPr>
        <w:t>Online Series: Presentations for Educators of Emergent Bilinguals</w:t>
      </w:r>
    </w:p>
    <w:p w14:paraId="25690985" w14:textId="7F384C9C" w:rsidR="00613397" w:rsidRPr="00613397" w:rsidRDefault="00613397" w:rsidP="003974B3">
      <w:pPr>
        <w:jc w:val="center"/>
        <w:rPr>
          <w:rFonts w:asciiTheme="majorHAnsi" w:hAnsiTheme="majorHAnsi" w:cs="Times New Roman"/>
          <w:b/>
          <w:color w:val="4F81BD" w:themeColor="accent1"/>
          <w:sz w:val="28"/>
          <w:szCs w:val="28"/>
        </w:rPr>
      </w:pPr>
      <w:r w:rsidRPr="00613397">
        <w:rPr>
          <w:rFonts w:asciiTheme="majorHAnsi" w:hAnsiTheme="majorHAnsi" w:cs="Times New Roman"/>
          <w:b/>
          <w:color w:val="4F81BD" w:themeColor="accent1"/>
          <w:sz w:val="28"/>
          <w:szCs w:val="28"/>
        </w:rPr>
        <w:t>Online Pres</w:t>
      </w:r>
      <w:r w:rsidR="001C5CD2">
        <w:rPr>
          <w:rFonts w:asciiTheme="majorHAnsi" w:hAnsiTheme="majorHAnsi" w:cs="Times New Roman"/>
          <w:b/>
          <w:color w:val="4F81BD" w:themeColor="accent1"/>
          <w:sz w:val="28"/>
          <w:szCs w:val="28"/>
        </w:rPr>
        <w:t>entation 1: Translanguaging: A</w:t>
      </w:r>
      <w:r w:rsidRPr="00613397">
        <w:rPr>
          <w:rFonts w:asciiTheme="majorHAnsi" w:hAnsiTheme="majorHAnsi" w:cs="Times New Roman"/>
          <w:b/>
          <w:color w:val="4F81BD" w:themeColor="accent1"/>
          <w:sz w:val="28"/>
          <w:szCs w:val="28"/>
        </w:rPr>
        <w:t xml:space="preserve"> CUNY-NYSIEB Guide for Educators</w:t>
      </w:r>
    </w:p>
    <w:p w14:paraId="456B4063" w14:textId="77777777" w:rsidR="00D21FE9" w:rsidRPr="00613397" w:rsidRDefault="00D21FE9" w:rsidP="003974B3">
      <w:pPr>
        <w:jc w:val="center"/>
        <w:rPr>
          <w:rFonts w:asciiTheme="majorHAnsi" w:hAnsiTheme="majorHAnsi" w:cs="Times New Roman"/>
        </w:rPr>
      </w:pPr>
    </w:p>
    <w:p w14:paraId="3E91E9CF" w14:textId="77777777" w:rsidR="00D21FE9" w:rsidRPr="007C17B3" w:rsidRDefault="00D21FE9" w:rsidP="003974B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C17B3">
        <w:rPr>
          <w:rFonts w:asciiTheme="majorHAnsi" w:hAnsiTheme="majorHAnsi" w:cs="Times New Roman"/>
          <w:b/>
          <w:sz w:val="28"/>
          <w:szCs w:val="28"/>
        </w:rPr>
        <w:t>Activity: Translanguaging Guide Scavenger Hunt</w:t>
      </w:r>
    </w:p>
    <w:p w14:paraId="7EC38DDA" w14:textId="77777777" w:rsidR="00D21FE9" w:rsidRPr="00613397" w:rsidRDefault="00D21FE9" w:rsidP="003974B3">
      <w:pPr>
        <w:jc w:val="center"/>
        <w:rPr>
          <w:rFonts w:asciiTheme="majorHAnsi" w:hAnsiTheme="majorHAnsi" w:cs="Times New Roman"/>
        </w:rPr>
      </w:pPr>
    </w:p>
    <w:p w14:paraId="5950CA7A" w14:textId="39AE7D08" w:rsidR="00D21FE9" w:rsidRPr="00613397" w:rsidRDefault="00D21FE9" w:rsidP="003974B3">
      <w:pPr>
        <w:ind w:left="1170" w:hanging="1080"/>
        <w:rPr>
          <w:rFonts w:asciiTheme="majorHAnsi" w:hAnsiTheme="majorHAnsi" w:cs="Times New Roman"/>
        </w:rPr>
      </w:pPr>
      <w:r w:rsidRPr="00613397">
        <w:rPr>
          <w:rFonts w:asciiTheme="majorHAnsi" w:hAnsiTheme="majorHAnsi" w:cs="Times New Roman"/>
          <w:u w:val="single"/>
        </w:rPr>
        <w:t>Directions</w:t>
      </w:r>
      <w:r w:rsidRPr="00613397">
        <w:rPr>
          <w:rFonts w:asciiTheme="majorHAnsi" w:hAnsiTheme="majorHAnsi" w:cs="Times New Roman"/>
        </w:rPr>
        <w:t>:</w:t>
      </w:r>
      <w:r w:rsidR="006B7590" w:rsidRPr="00613397">
        <w:rPr>
          <w:rFonts w:asciiTheme="majorHAnsi" w:hAnsiTheme="majorHAnsi" w:cs="Times New Roman"/>
        </w:rPr>
        <w:t xml:space="preserve"> </w:t>
      </w:r>
      <w:r w:rsidRPr="00613397">
        <w:rPr>
          <w:rFonts w:asciiTheme="majorHAnsi" w:hAnsiTheme="majorHAnsi" w:cs="Times New Roman"/>
        </w:rPr>
        <w:t xml:space="preserve">Now that you have been introduced to the Translanguaging Guide, take some time to explore it! Hunt for </w:t>
      </w:r>
      <w:r w:rsidR="00613397">
        <w:rPr>
          <w:rFonts w:asciiTheme="majorHAnsi" w:hAnsiTheme="majorHAnsi" w:cs="Times New Roman"/>
          <w:u w:val="single"/>
        </w:rPr>
        <w:t>one</w:t>
      </w:r>
      <w:r w:rsidRPr="00613397">
        <w:rPr>
          <w:rFonts w:asciiTheme="majorHAnsi" w:hAnsiTheme="majorHAnsi" w:cs="Times New Roman"/>
          <w:u w:val="single"/>
        </w:rPr>
        <w:t xml:space="preserve"> strategy</w:t>
      </w:r>
      <w:r w:rsidRPr="00613397">
        <w:rPr>
          <w:rFonts w:asciiTheme="majorHAnsi" w:hAnsiTheme="majorHAnsi" w:cs="Times New Roman"/>
        </w:rPr>
        <w:t xml:space="preserve"> that fits the categories listed below</w:t>
      </w:r>
      <w:r w:rsidR="006B7590" w:rsidRPr="00613397">
        <w:rPr>
          <w:rFonts w:asciiTheme="majorHAnsi" w:hAnsiTheme="majorHAnsi" w:cs="Times New Roman"/>
        </w:rPr>
        <w:t xml:space="preserve"> and then explain how you might use it</w:t>
      </w:r>
      <w:r w:rsidRPr="00613397">
        <w:rPr>
          <w:rFonts w:asciiTheme="majorHAnsi" w:hAnsiTheme="majorHAnsi" w:cs="Times New Roman"/>
        </w:rPr>
        <w:t xml:space="preserve">. </w:t>
      </w:r>
    </w:p>
    <w:p w14:paraId="0B748A3B" w14:textId="77777777" w:rsidR="00D21FE9" w:rsidRPr="00613397" w:rsidRDefault="00D21FE9" w:rsidP="003974B3">
      <w:pPr>
        <w:rPr>
          <w:rFonts w:asciiTheme="majorHAnsi" w:hAnsiTheme="majorHAnsi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2955"/>
        <w:gridCol w:w="3946"/>
      </w:tblGrid>
      <w:tr w:rsidR="00D21FE9" w:rsidRPr="00613397" w14:paraId="6624D80F" w14:textId="77777777" w:rsidTr="00613397">
        <w:tc>
          <w:tcPr>
            <w:tcW w:w="1695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0E7C018" w14:textId="77777777" w:rsidR="00D21FE9" w:rsidRPr="00613397" w:rsidRDefault="00D21FE9" w:rsidP="003974B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13397">
              <w:rPr>
                <w:rFonts w:asciiTheme="majorHAnsi" w:hAnsiTheme="majorHAnsi" w:cs="Times New Roman"/>
                <w:b/>
              </w:rPr>
              <w:t>Category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5C11736" w14:textId="77777777" w:rsidR="00D21FE9" w:rsidRPr="00613397" w:rsidRDefault="00D21FE9" w:rsidP="003974B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13397">
              <w:rPr>
                <w:rFonts w:asciiTheme="majorHAnsi" w:hAnsiTheme="majorHAnsi" w:cs="Times New Roman"/>
                <w:b/>
              </w:rPr>
              <w:t>Translanguaging Strategy (Page #)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BA438D2" w14:textId="77777777" w:rsidR="00D21FE9" w:rsidRPr="00613397" w:rsidRDefault="00D21FE9" w:rsidP="003974B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13397">
              <w:rPr>
                <w:rFonts w:asciiTheme="majorHAnsi" w:hAnsiTheme="majorHAnsi" w:cs="Times New Roman"/>
                <w:b/>
              </w:rPr>
              <w:t>How might you use this strategy?</w:t>
            </w:r>
          </w:p>
        </w:tc>
      </w:tr>
      <w:tr w:rsidR="00D21FE9" w:rsidRPr="00613397" w14:paraId="217B62FA" w14:textId="77777777" w:rsidTr="00613397">
        <w:tc>
          <w:tcPr>
            <w:tcW w:w="1695" w:type="pct"/>
            <w:shd w:val="clear" w:color="auto" w:fill="E6E6E6"/>
          </w:tcPr>
          <w:p w14:paraId="2E819662" w14:textId="77777777" w:rsidR="00D21FE9" w:rsidRPr="00613397" w:rsidRDefault="00D21FE9" w:rsidP="003974B3">
            <w:pPr>
              <w:rPr>
                <w:rFonts w:asciiTheme="majorHAnsi" w:hAnsiTheme="majorHAnsi" w:cs="Times New Roman"/>
                <w:i/>
                <w:sz w:val="20"/>
              </w:rPr>
            </w:pPr>
            <w:r w:rsidRPr="00613397">
              <w:rPr>
                <w:rFonts w:asciiTheme="majorHAnsi" w:hAnsiTheme="majorHAnsi" w:cs="Times New Roman"/>
                <w:i/>
                <w:sz w:val="20"/>
              </w:rPr>
              <w:t>Example:</w:t>
            </w:r>
          </w:p>
          <w:p w14:paraId="3C730CC3" w14:textId="606C9F10" w:rsidR="00D21FE9" w:rsidRPr="00613397" w:rsidRDefault="00D21FE9" w:rsidP="003974B3">
            <w:pPr>
              <w:rPr>
                <w:rFonts w:asciiTheme="majorHAnsi" w:hAnsiTheme="majorHAnsi" w:cs="Times New Roman"/>
                <w:sz w:val="20"/>
              </w:rPr>
            </w:pPr>
            <w:r w:rsidRPr="00613397">
              <w:rPr>
                <w:rFonts w:asciiTheme="majorHAnsi" w:hAnsiTheme="majorHAnsi" w:cs="Times New Roman"/>
                <w:sz w:val="20"/>
              </w:rPr>
              <w:t>Something t</w:t>
            </w:r>
            <w:r w:rsidR="00613397">
              <w:rPr>
                <w:rFonts w:asciiTheme="majorHAnsi" w:hAnsiTheme="majorHAnsi" w:cs="Times New Roman"/>
                <w:sz w:val="20"/>
              </w:rPr>
              <w:t>hat would help me teach the emergent bilinguals</w:t>
            </w:r>
            <w:r w:rsidRPr="00613397">
              <w:rPr>
                <w:rFonts w:asciiTheme="majorHAnsi" w:hAnsiTheme="majorHAnsi" w:cs="Times New Roman"/>
                <w:sz w:val="20"/>
              </w:rPr>
              <w:t xml:space="preserve"> in my science class.</w:t>
            </w:r>
          </w:p>
        </w:tc>
        <w:tc>
          <w:tcPr>
            <w:tcW w:w="1415" w:type="pct"/>
            <w:shd w:val="clear" w:color="auto" w:fill="E6E6E6"/>
          </w:tcPr>
          <w:p w14:paraId="24BD628B" w14:textId="77777777" w:rsidR="00D21FE9" w:rsidRPr="00613397" w:rsidRDefault="00D21FE9" w:rsidP="003974B3">
            <w:pPr>
              <w:rPr>
                <w:rFonts w:asciiTheme="majorHAnsi" w:hAnsiTheme="majorHAnsi" w:cs="Times New Roman"/>
                <w:sz w:val="20"/>
              </w:rPr>
            </w:pPr>
            <w:r w:rsidRPr="00613397">
              <w:rPr>
                <w:rFonts w:asciiTheme="majorHAnsi" w:hAnsiTheme="majorHAnsi" w:cs="Times New Roman"/>
                <w:i/>
                <w:sz w:val="20"/>
              </w:rPr>
              <w:t>Example:</w:t>
            </w:r>
          </w:p>
          <w:p w14:paraId="107A2FD6" w14:textId="77777777" w:rsidR="00D21FE9" w:rsidRPr="00613397" w:rsidRDefault="00D21FE9" w:rsidP="003974B3">
            <w:pPr>
              <w:rPr>
                <w:rFonts w:asciiTheme="majorHAnsi" w:hAnsiTheme="majorHAnsi" w:cs="Times New Roman"/>
                <w:sz w:val="20"/>
              </w:rPr>
            </w:pPr>
            <w:r w:rsidRPr="00613397">
              <w:rPr>
                <w:rFonts w:asciiTheme="majorHAnsi" w:hAnsiTheme="majorHAnsi" w:cs="Times New Roman"/>
                <w:sz w:val="20"/>
              </w:rPr>
              <w:t>Frayer model (p.158)</w:t>
            </w:r>
          </w:p>
        </w:tc>
        <w:tc>
          <w:tcPr>
            <w:tcW w:w="1890" w:type="pct"/>
            <w:shd w:val="clear" w:color="auto" w:fill="E6E6E6"/>
          </w:tcPr>
          <w:p w14:paraId="3A89E734" w14:textId="77777777" w:rsidR="00D21FE9" w:rsidRPr="00613397" w:rsidRDefault="00D21FE9" w:rsidP="003974B3">
            <w:pPr>
              <w:rPr>
                <w:rFonts w:asciiTheme="majorHAnsi" w:hAnsiTheme="majorHAnsi" w:cs="Times New Roman"/>
                <w:sz w:val="20"/>
              </w:rPr>
            </w:pPr>
            <w:r w:rsidRPr="00613397">
              <w:rPr>
                <w:rFonts w:asciiTheme="majorHAnsi" w:hAnsiTheme="majorHAnsi" w:cs="Times New Roman"/>
                <w:i/>
                <w:sz w:val="20"/>
              </w:rPr>
              <w:t>Example:</w:t>
            </w:r>
          </w:p>
          <w:p w14:paraId="57779426" w14:textId="3CDD7982" w:rsidR="00D21FE9" w:rsidRPr="00613397" w:rsidRDefault="00D21FE9" w:rsidP="003974B3">
            <w:pPr>
              <w:rPr>
                <w:rFonts w:asciiTheme="majorHAnsi" w:hAnsiTheme="majorHAnsi" w:cs="Times New Roman"/>
                <w:sz w:val="20"/>
              </w:rPr>
            </w:pPr>
            <w:r w:rsidRPr="00613397">
              <w:rPr>
                <w:rFonts w:asciiTheme="majorHAnsi" w:hAnsiTheme="majorHAnsi" w:cs="Times New Roman"/>
                <w:sz w:val="20"/>
              </w:rPr>
              <w:t xml:space="preserve">When </w:t>
            </w:r>
            <w:r w:rsidR="005F5F96" w:rsidRPr="00613397">
              <w:rPr>
                <w:rFonts w:asciiTheme="majorHAnsi" w:hAnsiTheme="majorHAnsi" w:cs="Times New Roman"/>
                <w:sz w:val="20"/>
              </w:rPr>
              <w:t>learning</w:t>
            </w:r>
            <w:r w:rsidRPr="00613397">
              <w:rPr>
                <w:rFonts w:asciiTheme="majorHAnsi" w:hAnsiTheme="majorHAnsi" w:cs="Times New Roman"/>
                <w:sz w:val="20"/>
              </w:rPr>
              <w:t xml:space="preserve"> a new scientific concept, this </w:t>
            </w:r>
            <w:r w:rsidR="005F5F96" w:rsidRPr="00613397">
              <w:rPr>
                <w:rFonts w:asciiTheme="majorHAnsi" w:hAnsiTheme="majorHAnsi" w:cs="Times New Roman"/>
                <w:sz w:val="20"/>
              </w:rPr>
              <w:t xml:space="preserve">strategy </w:t>
            </w:r>
            <w:r w:rsidRPr="00613397">
              <w:rPr>
                <w:rFonts w:asciiTheme="majorHAnsi" w:hAnsiTheme="majorHAnsi" w:cs="Times New Roman"/>
                <w:sz w:val="20"/>
              </w:rPr>
              <w:t xml:space="preserve">would help </w:t>
            </w:r>
            <w:r w:rsidR="00613397">
              <w:rPr>
                <w:rFonts w:asciiTheme="majorHAnsi" w:hAnsiTheme="majorHAnsi" w:cs="Times New Roman"/>
                <w:sz w:val="20"/>
              </w:rPr>
              <w:t>emergent bilinguals</w:t>
            </w:r>
            <w:r w:rsidRPr="00613397">
              <w:rPr>
                <w:rFonts w:asciiTheme="majorHAnsi" w:hAnsiTheme="majorHAnsi" w:cs="Times New Roman"/>
                <w:sz w:val="20"/>
              </w:rPr>
              <w:t xml:space="preserve"> understand it on a number of different levels using their home languages and English to learn. </w:t>
            </w:r>
          </w:p>
        </w:tc>
      </w:tr>
      <w:tr w:rsidR="00D21FE9" w:rsidRPr="00613397" w14:paraId="0C9533B9" w14:textId="77777777" w:rsidTr="006B7590">
        <w:tc>
          <w:tcPr>
            <w:tcW w:w="1695" w:type="pct"/>
          </w:tcPr>
          <w:p w14:paraId="71849E37" w14:textId="4F3157F7" w:rsidR="005F5F96" w:rsidRPr="00613397" w:rsidRDefault="005F5F96" w:rsidP="00080755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Theme="majorHAnsi" w:hAnsiTheme="majorHAnsi" w:cs="Times New Roman"/>
              </w:rPr>
            </w:pPr>
            <w:r w:rsidRPr="00613397">
              <w:rPr>
                <w:rFonts w:asciiTheme="majorHAnsi" w:hAnsiTheme="majorHAnsi" w:cs="Times New Roman"/>
              </w:rPr>
              <w:t xml:space="preserve">Something that would help me organize group work with </w:t>
            </w:r>
            <w:r w:rsidR="00080755">
              <w:rPr>
                <w:rFonts w:asciiTheme="majorHAnsi" w:hAnsiTheme="majorHAnsi" w:cs="Times New Roman"/>
              </w:rPr>
              <w:t>emergent bilinguals</w:t>
            </w:r>
          </w:p>
        </w:tc>
        <w:tc>
          <w:tcPr>
            <w:tcW w:w="1415" w:type="pct"/>
          </w:tcPr>
          <w:p w14:paraId="07B68624" w14:textId="77777777" w:rsidR="00D21FE9" w:rsidRPr="00613397" w:rsidRDefault="00D21FE9" w:rsidP="003974B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90" w:type="pct"/>
          </w:tcPr>
          <w:p w14:paraId="0044C4C3" w14:textId="77777777" w:rsidR="00D21FE9" w:rsidRPr="00613397" w:rsidRDefault="00D21FE9" w:rsidP="003974B3">
            <w:pPr>
              <w:rPr>
                <w:rFonts w:asciiTheme="majorHAnsi" w:hAnsiTheme="majorHAnsi" w:cs="Times New Roman"/>
              </w:rPr>
            </w:pPr>
          </w:p>
          <w:p w14:paraId="693D0A5C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  <w:p w14:paraId="128695E6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  <w:p w14:paraId="503140F1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</w:tc>
      </w:tr>
      <w:tr w:rsidR="00D21FE9" w:rsidRPr="00613397" w14:paraId="3F179D36" w14:textId="77777777" w:rsidTr="006B7590">
        <w:tc>
          <w:tcPr>
            <w:tcW w:w="1695" w:type="pct"/>
          </w:tcPr>
          <w:p w14:paraId="52EDEF56" w14:textId="019C47CB" w:rsidR="00D21FE9" w:rsidRPr="00613397" w:rsidRDefault="005F5F96" w:rsidP="003974B3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Theme="majorHAnsi" w:hAnsiTheme="majorHAnsi" w:cs="Times New Roman"/>
              </w:rPr>
            </w:pPr>
            <w:r w:rsidRPr="00613397">
              <w:rPr>
                <w:rFonts w:asciiTheme="majorHAnsi" w:hAnsiTheme="majorHAnsi" w:cs="Times New Roman"/>
              </w:rPr>
              <w:t xml:space="preserve">Something that would help me teach literacy to </w:t>
            </w:r>
            <w:r w:rsidR="00080755">
              <w:rPr>
                <w:rFonts w:asciiTheme="majorHAnsi" w:hAnsiTheme="majorHAnsi" w:cs="Times New Roman"/>
              </w:rPr>
              <w:t>emergent bilinguals</w:t>
            </w:r>
          </w:p>
          <w:p w14:paraId="0D0399C0" w14:textId="77777777" w:rsidR="005F5F96" w:rsidRPr="00613397" w:rsidRDefault="005F5F96" w:rsidP="003974B3">
            <w:pPr>
              <w:pStyle w:val="ListParagraph"/>
              <w:ind w:left="270" w:hanging="270"/>
              <w:rPr>
                <w:rFonts w:asciiTheme="majorHAnsi" w:hAnsiTheme="majorHAnsi" w:cs="Times New Roman"/>
              </w:rPr>
            </w:pPr>
          </w:p>
        </w:tc>
        <w:tc>
          <w:tcPr>
            <w:tcW w:w="1415" w:type="pct"/>
          </w:tcPr>
          <w:p w14:paraId="5E2E169E" w14:textId="77777777" w:rsidR="00D21FE9" w:rsidRPr="00613397" w:rsidRDefault="00D21FE9" w:rsidP="003974B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90" w:type="pct"/>
          </w:tcPr>
          <w:p w14:paraId="29268A42" w14:textId="77777777" w:rsidR="00D21FE9" w:rsidRPr="00613397" w:rsidRDefault="00D21FE9" w:rsidP="003974B3">
            <w:pPr>
              <w:rPr>
                <w:rFonts w:asciiTheme="majorHAnsi" w:hAnsiTheme="majorHAnsi" w:cs="Times New Roman"/>
              </w:rPr>
            </w:pPr>
          </w:p>
          <w:p w14:paraId="4692DE2B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  <w:p w14:paraId="46457B60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  <w:p w14:paraId="729AFE38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</w:tc>
      </w:tr>
      <w:tr w:rsidR="00D21FE9" w:rsidRPr="00613397" w14:paraId="1C7F5415" w14:textId="77777777" w:rsidTr="006B7590">
        <w:tc>
          <w:tcPr>
            <w:tcW w:w="1695" w:type="pct"/>
          </w:tcPr>
          <w:p w14:paraId="07F6E5A1" w14:textId="451B74B3" w:rsidR="00D21FE9" w:rsidRPr="00613397" w:rsidRDefault="005F5F96" w:rsidP="003974B3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Theme="majorHAnsi" w:hAnsiTheme="majorHAnsi" w:cs="Times New Roman"/>
              </w:rPr>
            </w:pPr>
            <w:r w:rsidRPr="00613397">
              <w:rPr>
                <w:rFonts w:asciiTheme="majorHAnsi" w:hAnsiTheme="majorHAnsi" w:cs="Times New Roman"/>
              </w:rPr>
              <w:t xml:space="preserve">Something that provides me with </w:t>
            </w:r>
            <w:r w:rsidR="00080755">
              <w:rPr>
                <w:rFonts w:asciiTheme="majorHAnsi" w:hAnsiTheme="majorHAnsi" w:cs="Times New Roman"/>
              </w:rPr>
              <w:t xml:space="preserve">a new resource for teaching </w:t>
            </w:r>
            <w:r w:rsidR="00080755">
              <w:rPr>
                <w:rFonts w:asciiTheme="majorHAnsi" w:hAnsiTheme="majorHAnsi" w:cs="Times New Roman"/>
              </w:rPr>
              <w:t>emergent bilinguals</w:t>
            </w:r>
          </w:p>
          <w:p w14:paraId="25D41021" w14:textId="77777777" w:rsidR="005F5F96" w:rsidRPr="00613397" w:rsidRDefault="005F5F96" w:rsidP="003974B3">
            <w:pPr>
              <w:pStyle w:val="ListParagraph"/>
              <w:ind w:left="270" w:hanging="270"/>
              <w:rPr>
                <w:rFonts w:asciiTheme="majorHAnsi" w:hAnsiTheme="majorHAnsi" w:cs="Times New Roman"/>
              </w:rPr>
            </w:pPr>
          </w:p>
        </w:tc>
        <w:tc>
          <w:tcPr>
            <w:tcW w:w="1415" w:type="pct"/>
          </w:tcPr>
          <w:p w14:paraId="537B9622" w14:textId="77777777" w:rsidR="00D21FE9" w:rsidRPr="00613397" w:rsidRDefault="00D21FE9" w:rsidP="003974B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90" w:type="pct"/>
          </w:tcPr>
          <w:p w14:paraId="473B6F84" w14:textId="77777777" w:rsidR="00D21FE9" w:rsidRPr="00613397" w:rsidRDefault="00D21FE9" w:rsidP="003974B3">
            <w:pPr>
              <w:rPr>
                <w:rFonts w:asciiTheme="majorHAnsi" w:hAnsiTheme="majorHAnsi" w:cs="Times New Roman"/>
              </w:rPr>
            </w:pPr>
          </w:p>
          <w:p w14:paraId="4E31FAA3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  <w:p w14:paraId="50B0E2BB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  <w:p w14:paraId="2CF70B75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</w:tc>
      </w:tr>
      <w:tr w:rsidR="00D21FE9" w:rsidRPr="00613397" w14:paraId="452E6B3C" w14:textId="77777777" w:rsidTr="006B7590">
        <w:tc>
          <w:tcPr>
            <w:tcW w:w="1695" w:type="pct"/>
          </w:tcPr>
          <w:p w14:paraId="5BC97588" w14:textId="5E09A6C3" w:rsidR="00D21FE9" w:rsidRPr="00613397" w:rsidRDefault="005F5F96" w:rsidP="003974B3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Theme="majorHAnsi" w:hAnsiTheme="majorHAnsi" w:cs="Times New Roman"/>
              </w:rPr>
            </w:pPr>
            <w:r w:rsidRPr="00613397">
              <w:rPr>
                <w:rFonts w:asciiTheme="majorHAnsi" w:hAnsiTheme="majorHAnsi" w:cs="Times New Roman"/>
              </w:rPr>
              <w:t xml:space="preserve">Something that would </w:t>
            </w:r>
            <w:r w:rsidR="00080755">
              <w:rPr>
                <w:rFonts w:asciiTheme="majorHAnsi" w:hAnsiTheme="majorHAnsi" w:cs="Times New Roman"/>
              </w:rPr>
              <w:t xml:space="preserve">help me teach vocabulary to </w:t>
            </w:r>
            <w:r w:rsidR="00080755">
              <w:rPr>
                <w:rFonts w:asciiTheme="majorHAnsi" w:hAnsiTheme="majorHAnsi" w:cs="Times New Roman"/>
              </w:rPr>
              <w:t>emergent bilinguals</w:t>
            </w:r>
          </w:p>
          <w:p w14:paraId="5AAEBC52" w14:textId="77777777" w:rsidR="005F5F96" w:rsidRPr="00613397" w:rsidRDefault="005F5F96" w:rsidP="003974B3">
            <w:pPr>
              <w:pStyle w:val="ListParagraph"/>
              <w:ind w:left="270" w:hanging="270"/>
              <w:rPr>
                <w:rFonts w:asciiTheme="majorHAnsi" w:hAnsiTheme="majorHAnsi" w:cs="Times New Roman"/>
              </w:rPr>
            </w:pPr>
          </w:p>
        </w:tc>
        <w:tc>
          <w:tcPr>
            <w:tcW w:w="1415" w:type="pct"/>
          </w:tcPr>
          <w:p w14:paraId="7C7B6E6D" w14:textId="77777777" w:rsidR="00D21FE9" w:rsidRPr="00613397" w:rsidRDefault="00D21FE9" w:rsidP="003974B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90" w:type="pct"/>
          </w:tcPr>
          <w:p w14:paraId="2648473B" w14:textId="77777777" w:rsidR="00D21FE9" w:rsidRPr="00613397" w:rsidRDefault="00D21FE9" w:rsidP="003974B3">
            <w:pPr>
              <w:rPr>
                <w:rFonts w:asciiTheme="majorHAnsi" w:hAnsiTheme="majorHAnsi" w:cs="Times New Roman"/>
              </w:rPr>
            </w:pPr>
          </w:p>
          <w:p w14:paraId="3DE1712F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  <w:p w14:paraId="3A239604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  <w:p w14:paraId="023EFAF6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</w:tc>
      </w:tr>
      <w:tr w:rsidR="00D21FE9" w:rsidRPr="00613397" w14:paraId="3E40ABB9" w14:textId="77777777" w:rsidTr="006B7590">
        <w:tc>
          <w:tcPr>
            <w:tcW w:w="1695" w:type="pct"/>
          </w:tcPr>
          <w:p w14:paraId="1C300B3A" w14:textId="2DFA98FB" w:rsidR="005F5F96" w:rsidRPr="00613397" w:rsidRDefault="005F5F96" w:rsidP="00080755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Theme="majorHAnsi" w:hAnsiTheme="majorHAnsi" w:cs="Times New Roman"/>
              </w:rPr>
            </w:pPr>
            <w:r w:rsidRPr="00613397">
              <w:rPr>
                <w:rFonts w:asciiTheme="majorHAnsi" w:hAnsiTheme="majorHAnsi" w:cs="Times New Roman"/>
              </w:rPr>
              <w:t xml:space="preserve">Something that would help me make my </w:t>
            </w:r>
            <w:r w:rsidR="00080755">
              <w:rPr>
                <w:rFonts w:asciiTheme="majorHAnsi" w:hAnsiTheme="majorHAnsi" w:cs="Times New Roman"/>
              </w:rPr>
              <w:t xml:space="preserve">classroom more welcoming to </w:t>
            </w:r>
            <w:r w:rsidR="00080755">
              <w:rPr>
                <w:rFonts w:asciiTheme="majorHAnsi" w:hAnsiTheme="majorHAnsi" w:cs="Times New Roman"/>
              </w:rPr>
              <w:t>emergent bilinguals</w:t>
            </w:r>
          </w:p>
        </w:tc>
        <w:tc>
          <w:tcPr>
            <w:tcW w:w="1415" w:type="pct"/>
          </w:tcPr>
          <w:p w14:paraId="7A2B78D3" w14:textId="77777777" w:rsidR="00D21FE9" w:rsidRPr="00613397" w:rsidRDefault="00D21FE9" w:rsidP="003974B3">
            <w:pPr>
              <w:rPr>
                <w:rFonts w:asciiTheme="majorHAnsi" w:hAnsiTheme="majorHAnsi" w:cs="Times New Roman"/>
              </w:rPr>
            </w:pPr>
            <w:bookmarkStart w:id="0" w:name="_GoBack"/>
            <w:bookmarkEnd w:id="0"/>
          </w:p>
        </w:tc>
        <w:tc>
          <w:tcPr>
            <w:tcW w:w="1890" w:type="pct"/>
          </w:tcPr>
          <w:p w14:paraId="70C71ECD" w14:textId="77777777" w:rsidR="00D21FE9" w:rsidRPr="00613397" w:rsidRDefault="00D21FE9" w:rsidP="003974B3">
            <w:pPr>
              <w:rPr>
                <w:rFonts w:asciiTheme="majorHAnsi" w:hAnsiTheme="majorHAnsi" w:cs="Times New Roman"/>
              </w:rPr>
            </w:pPr>
          </w:p>
          <w:p w14:paraId="21F58AE5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  <w:p w14:paraId="614C8871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  <w:p w14:paraId="501B3157" w14:textId="77777777" w:rsidR="005F5F96" w:rsidRPr="00613397" w:rsidRDefault="005F5F96" w:rsidP="003974B3">
            <w:pPr>
              <w:rPr>
                <w:rFonts w:asciiTheme="majorHAnsi" w:hAnsiTheme="majorHAnsi" w:cs="Times New Roman"/>
              </w:rPr>
            </w:pPr>
          </w:p>
        </w:tc>
      </w:tr>
    </w:tbl>
    <w:p w14:paraId="5208BF3C" w14:textId="77777777" w:rsidR="00D21FE9" w:rsidRPr="00613397" w:rsidRDefault="00D21FE9" w:rsidP="003974B3">
      <w:pPr>
        <w:rPr>
          <w:rFonts w:asciiTheme="majorHAnsi" w:hAnsiTheme="majorHAnsi" w:cs="Times New Roman"/>
        </w:rPr>
      </w:pPr>
    </w:p>
    <w:p w14:paraId="07E8A956" w14:textId="03B4EF6F" w:rsidR="006B7590" w:rsidRPr="00613397" w:rsidRDefault="006B7590" w:rsidP="003974B3">
      <w:pPr>
        <w:rPr>
          <w:rFonts w:asciiTheme="majorHAnsi" w:hAnsiTheme="majorHAnsi" w:cs="Times New Roman"/>
        </w:rPr>
      </w:pPr>
      <w:r w:rsidRPr="00613397">
        <w:rPr>
          <w:rFonts w:asciiTheme="majorHAnsi" w:hAnsiTheme="majorHAnsi" w:cs="Times New Roman"/>
          <w:b/>
        </w:rPr>
        <w:t>Notes:</w:t>
      </w:r>
    </w:p>
    <w:sectPr w:rsidR="006B7590" w:rsidRPr="00613397" w:rsidSect="00613397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F99A7" w14:textId="77777777" w:rsidR="00D21FE9" w:rsidRDefault="00D21FE9" w:rsidP="00D21FE9">
      <w:r>
        <w:separator/>
      </w:r>
    </w:p>
  </w:endnote>
  <w:endnote w:type="continuationSeparator" w:id="0">
    <w:p w14:paraId="505F5EDB" w14:textId="77777777" w:rsidR="00D21FE9" w:rsidRDefault="00D21FE9" w:rsidP="00D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D3145" w14:textId="77777777" w:rsidR="00D21FE9" w:rsidRDefault="00D21FE9" w:rsidP="00D21FE9">
      <w:r>
        <w:separator/>
      </w:r>
    </w:p>
  </w:footnote>
  <w:footnote w:type="continuationSeparator" w:id="0">
    <w:p w14:paraId="4FCD3985" w14:textId="77777777" w:rsidR="00D21FE9" w:rsidRDefault="00D21FE9" w:rsidP="00D21F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F835" w14:textId="0D590B04" w:rsidR="00FE0690" w:rsidRDefault="00613397" w:rsidP="006133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50EC87" wp14:editId="193C3DDC">
              <wp:simplePos x="0" y="0"/>
              <wp:positionH relativeFrom="column">
                <wp:posOffset>4631690</wp:posOffset>
              </wp:positionH>
              <wp:positionV relativeFrom="paragraph">
                <wp:posOffset>51435</wp:posOffset>
              </wp:positionV>
              <wp:extent cx="1828800" cy="10001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7DB77" w14:textId="77777777" w:rsidR="00613397" w:rsidRDefault="00613397" w:rsidP="00613397">
                          <w:pPr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</w:pPr>
                          <w:r w:rsidRPr="006419F7">
                            <w:rPr>
                              <w:rFonts w:ascii="Calibri" w:hAnsi="Calibri" w:cs="Arial"/>
                              <w:b/>
                              <w:bCs/>
                              <w:color w:val="595959"/>
                              <w:sz w:val="16"/>
                              <w:szCs w:val="22"/>
                            </w:rPr>
                            <w:t>THE GRADUATE CENTER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  <w:t>365 FIFTH AVENUE, ROOM 7213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  <w:t>NEW YORK, NY 10016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  <w:t>212.817.8497</w:t>
                          </w:r>
                        </w:p>
                        <w:p w14:paraId="6EBB5A64" w14:textId="77777777" w:rsidR="00613397" w:rsidRPr="006419F7" w:rsidRDefault="00613397" w:rsidP="00613397">
                          <w:pPr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t xml:space="preserve">Fax: </w:t>
                          </w:r>
                          <w:r w:rsidRPr="00A179DC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t>212-817-1685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</w:r>
                          <w:hyperlink r:id="rId1" w:history="1">
                            <w:r w:rsidRPr="009860BD">
                              <w:rPr>
                                <w:rStyle w:val="Hyperlink"/>
                                <w:rFonts w:ascii="Calibri" w:hAnsi="Calibri" w:cs="Arial"/>
                                <w:sz w:val="16"/>
                                <w:szCs w:val="22"/>
                              </w:rPr>
                              <w:t>www.cuny-nysieb.org</w:t>
                            </w:r>
                          </w:hyperlink>
                          <w:r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64.7pt;margin-top:4.05pt;width:2in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" filled="f" stroked="f">
              <v:textbox inset=",7.2pt,,7.2pt">
                <w:txbxContent>
                  <w:p w14:paraId="5B47DB77" w14:textId="77777777" w:rsidR="00613397" w:rsidRDefault="00613397" w:rsidP="00613397">
                    <w:pPr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</w:pPr>
                    <w:r w:rsidRPr="006419F7">
                      <w:rPr>
                        <w:rFonts w:ascii="Calibri" w:hAnsi="Calibri" w:cs="Arial"/>
                        <w:b/>
                        <w:bCs/>
                        <w:color w:val="595959"/>
                        <w:sz w:val="16"/>
                        <w:szCs w:val="22"/>
                      </w:rPr>
                      <w:t>THE GRADUATE CENTER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  <w:t>365 FIFTH AVENUE, ROOM 7213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  <w:t>NEW YORK, NY 10016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  <w:t>212.817.8497</w:t>
                    </w:r>
                  </w:p>
                  <w:p w14:paraId="6EBB5A64" w14:textId="77777777" w:rsidR="00613397" w:rsidRPr="006419F7" w:rsidRDefault="00613397" w:rsidP="00613397">
                    <w:pPr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</w:pPr>
                    <w:r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t xml:space="preserve">Fax: </w:t>
                    </w:r>
                    <w:r w:rsidRPr="00A179DC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t>212-817-1685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</w:r>
                    <w:hyperlink r:id="rId2" w:history="1">
                      <w:r w:rsidRPr="009860BD">
                        <w:rPr>
                          <w:rStyle w:val="Hyperlink"/>
                          <w:rFonts w:ascii="Calibri" w:hAnsi="Calibri" w:cs="Arial"/>
                          <w:sz w:val="16"/>
                          <w:szCs w:val="22"/>
                        </w:rPr>
                        <w:t>www.cuny-nysieb.org</w:t>
                      </w:r>
                    </w:hyperlink>
                    <w:r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8EE08C" wp14:editId="6E744BC7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2171700" cy="937260"/>
              <wp:effectExtent l="0" t="0" r="1270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1EDAE" w14:textId="77777777" w:rsidR="00613397" w:rsidRPr="005D1D04" w:rsidRDefault="00613397" w:rsidP="00613397">
                          <w:pPr>
                            <w:pStyle w:val="Header"/>
                            <w:spacing w:after="40" w:line="216" w:lineRule="auto"/>
                            <w:jc w:val="right"/>
                            <w:rPr>
                              <w:rFonts w:ascii="Calibri" w:eastAsia="Times New Roman" w:hAnsi="Calibri"/>
                              <w:color w:val="4BACC6"/>
                              <w:sz w:val="22"/>
                              <w:szCs w:val="22"/>
                            </w:rPr>
                          </w:pPr>
                          <w:r w:rsidRPr="005D1D04">
                            <w:rPr>
                              <w:rFonts w:ascii="Calibri" w:eastAsia="Times New Roman" w:hAnsi="Calibri"/>
                              <w:color w:val="4BACC6"/>
                              <w:sz w:val="22"/>
                              <w:szCs w:val="22"/>
                            </w:rPr>
                            <w:t xml:space="preserve">CUNY-New York State Initiative </w:t>
                          </w:r>
                          <w:r w:rsidRPr="005D1D04">
                            <w:rPr>
                              <w:rFonts w:ascii="Calibri" w:eastAsia="Times New Roman" w:hAnsi="Calibri"/>
                              <w:color w:val="4BACC6"/>
                              <w:sz w:val="22"/>
                              <w:szCs w:val="22"/>
                            </w:rPr>
                            <w:br/>
                            <w:t>on Emergent Bilinguals (NYSIEB)</w:t>
                          </w:r>
                        </w:p>
                        <w:p w14:paraId="27D7EE99" w14:textId="77777777" w:rsidR="00613397" w:rsidRPr="000558D7" w:rsidRDefault="00613397" w:rsidP="00613397">
                          <w:pPr>
                            <w:pStyle w:val="Header"/>
                            <w:jc w:val="right"/>
                            <w:rPr>
                              <w:rFonts w:ascii="Calibri" w:eastAsia="Times New Roman" w:hAnsi="Calibri"/>
                              <w:color w:val="595959"/>
                              <w:sz w:val="16"/>
                              <w:szCs w:val="18"/>
                            </w:rPr>
                          </w:pPr>
                          <w:r w:rsidRPr="005D1D04">
                            <w:rPr>
                              <w:rFonts w:ascii="Calibri" w:eastAsia="Times New Roman" w:hAnsi="Calibri"/>
                              <w:color w:val="595959"/>
                              <w:sz w:val="16"/>
                              <w:szCs w:val="18"/>
                            </w:rPr>
                            <w:t xml:space="preserve">A project of the Research Institute for the </w:t>
                          </w:r>
                          <w:r w:rsidRPr="005D1D04">
                            <w:rPr>
                              <w:rFonts w:ascii="Calibri" w:eastAsia="Times New Roman" w:hAnsi="Calibri"/>
                              <w:color w:val="595959"/>
                              <w:sz w:val="16"/>
                              <w:szCs w:val="18"/>
                            </w:rPr>
                            <w:br/>
                            <w:t>Study of Language in Urban Society (RISLUS) and the PhD Program in Urban Education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71pt;margin-top:0;width:171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" stroked="f">
              <v:textbox inset=",7.2pt,,7.2pt">
                <w:txbxContent>
                  <w:p w14:paraId="0111EDAE" w14:textId="77777777" w:rsidR="00613397" w:rsidRPr="005D1D04" w:rsidRDefault="00613397" w:rsidP="00613397">
                    <w:pPr>
                      <w:pStyle w:val="Header"/>
                      <w:spacing w:after="40" w:line="216" w:lineRule="auto"/>
                      <w:jc w:val="right"/>
                      <w:rPr>
                        <w:rFonts w:ascii="Calibri" w:eastAsia="Times New Roman" w:hAnsi="Calibri"/>
                        <w:color w:val="4BACC6"/>
                        <w:sz w:val="22"/>
                        <w:szCs w:val="22"/>
                      </w:rPr>
                    </w:pPr>
                    <w:r w:rsidRPr="005D1D04">
                      <w:rPr>
                        <w:rFonts w:ascii="Calibri" w:eastAsia="Times New Roman" w:hAnsi="Calibri"/>
                        <w:color w:val="4BACC6"/>
                        <w:sz w:val="22"/>
                        <w:szCs w:val="22"/>
                      </w:rPr>
                      <w:t xml:space="preserve">CUNY-New York State Initiative </w:t>
                    </w:r>
                    <w:r w:rsidRPr="005D1D04">
                      <w:rPr>
                        <w:rFonts w:ascii="Calibri" w:eastAsia="Times New Roman" w:hAnsi="Calibri"/>
                        <w:color w:val="4BACC6"/>
                        <w:sz w:val="22"/>
                        <w:szCs w:val="22"/>
                      </w:rPr>
                      <w:br/>
                      <w:t>on Emergent Bilinguals (NYSIEB)</w:t>
                    </w:r>
                  </w:p>
                  <w:p w14:paraId="27D7EE99" w14:textId="77777777" w:rsidR="00613397" w:rsidRPr="000558D7" w:rsidRDefault="00613397" w:rsidP="00613397">
                    <w:pPr>
                      <w:pStyle w:val="Header"/>
                      <w:jc w:val="right"/>
                      <w:rPr>
                        <w:rFonts w:ascii="Calibri" w:eastAsia="Times New Roman" w:hAnsi="Calibri"/>
                        <w:color w:val="595959"/>
                        <w:sz w:val="16"/>
                        <w:szCs w:val="18"/>
                      </w:rPr>
                    </w:pPr>
                    <w:r w:rsidRPr="005D1D04">
                      <w:rPr>
                        <w:rFonts w:ascii="Calibri" w:eastAsia="Times New Roman" w:hAnsi="Calibri"/>
                        <w:color w:val="595959"/>
                        <w:sz w:val="16"/>
                        <w:szCs w:val="18"/>
                      </w:rPr>
                      <w:t xml:space="preserve">A project of the Research Institute for the </w:t>
                    </w:r>
                    <w:r w:rsidRPr="005D1D04">
                      <w:rPr>
                        <w:rFonts w:ascii="Calibri" w:eastAsia="Times New Roman" w:hAnsi="Calibri"/>
                        <w:color w:val="595959"/>
                        <w:sz w:val="16"/>
                        <w:szCs w:val="18"/>
                      </w:rPr>
                      <w:br/>
                      <w:t>Study of Language in Urban Society (RISLUS) and the PhD Program in Urban Education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B4904BF" wp14:editId="04F99B9B">
              <wp:simplePos x="0" y="0"/>
              <wp:positionH relativeFrom="column">
                <wp:posOffset>4509134</wp:posOffset>
              </wp:positionH>
              <wp:positionV relativeFrom="paragraph">
                <wp:posOffset>59690</wp:posOffset>
              </wp:positionV>
              <wp:extent cx="0" cy="914400"/>
              <wp:effectExtent l="0" t="0" r="25400" b="254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355.05pt,4.7pt" to="355.05pt,7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" strokecolor="#a5a5a5" strokeweight=".5pt">
              <v:shadow opacity="22938f" mv:blur="38100f" offset="0,2pt"/>
            </v:line>
          </w:pict>
        </mc:Fallback>
      </mc:AlternateContent>
    </w:r>
    <w:r>
      <w:rPr>
        <w:noProof/>
      </w:rPr>
      <w:drawing>
        <wp:inline distT="0" distB="0" distL="0" distR="0" wp14:anchorId="7441AE89" wp14:editId="16D1A609">
          <wp:extent cx="1193800" cy="937260"/>
          <wp:effectExtent l="0" t="0" r="0" b="0"/>
          <wp:docPr id="2" name="Picture 2" descr="CUNY_NYSIEB_Logo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NY_NYSIEB_Logo_s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A3D"/>
    <w:multiLevelType w:val="hybridMultilevel"/>
    <w:tmpl w:val="538ED5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9E4DBA"/>
    <w:multiLevelType w:val="hybridMultilevel"/>
    <w:tmpl w:val="2608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75D72"/>
    <w:multiLevelType w:val="hybridMultilevel"/>
    <w:tmpl w:val="6398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E9"/>
    <w:rsid w:val="00080755"/>
    <w:rsid w:val="00187890"/>
    <w:rsid w:val="001C5CD2"/>
    <w:rsid w:val="003974B3"/>
    <w:rsid w:val="003D45DA"/>
    <w:rsid w:val="004520B5"/>
    <w:rsid w:val="004F7C63"/>
    <w:rsid w:val="005F5F96"/>
    <w:rsid w:val="00613397"/>
    <w:rsid w:val="006B7590"/>
    <w:rsid w:val="007C17B3"/>
    <w:rsid w:val="00BA550C"/>
    <w:rsid w:val="00D21FE9"/>
    <w:rsid w:val="00D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18B2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1F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1FE9"/>
  </w:style>
  <w:style w:type="paragraph" w:styleId="ListParagraph">
    <w:name w:val="List Paragraph"/>
    <w:basedOn w:val="Normal"/>
    <w:uiPriority w:val="34"/>
    <w:qFormat/>
    <w:rsid w:val="00D21FE9"/>
    <w:pPr>
      <w:ind w:left="720"/>
      <w:contextualSpacing/>
    </w:pPr>
  </w:style>
  <w:style w:type="table" w:styleId="TableGrid">
    <w:name w:val="Table Grid"/>
    <w:basedOn w:val="TableNormal"/>
    <w:uiPriority w:val="59"/>
    <w:rsid w:val="00D2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E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1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FE9"/>
  </w:style>
  <w:style w:type="character" w:styleId="Hyperlink">
    <w:name w:val="Hyperlink"/>
    <w:uiPriority w:val="99"/>
    <w:unhideWhenUsed/>
    <w:rsid w:val="00613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1F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1FE9"/>
  </w:style>
  <w:style w:type="paragraph" w:styleId="ListParagraph">
    <w:name w:val="List Paragraph"/>
    <w:basedOn w:val="Normal"/>
    <w:uiPriority w:val="34"/>
    <w:qFormat/>
    <w:rsid w:val="00D21FE9"/>
    <w:pPr>
      <w:ind w:left="720"/>
      <w:contextualSpacing/>
    </w:pPr>
  </w:style>
  <w:style w:type="table" w:styleId="TableGrid">
    <w:name w:val="Table Grid"/>
    <w:basedOn w:val="TableNormal"/>
    <w:uiPriority w:val="59"/>
    <w:rsid w:val="00D2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E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1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FE9"/>
  </w:style>
  <w:style w:type="character" w:styleId="Hyperlink">
    <w:name w:val="Hyperlink"/>
    <w:uiPriority w:val="99"/>
    <w:unhideWhenUsed/>
    <w:rsid w:val="00613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ny-nysieb.org" TargetMode="External"/><Relationship Id="rId2" Type="http://schemas.openxmlformats.org/officeDocument/2006/relationships/hyperlink" Target="http://www.cuny-nysieb.org" TargetMode="External"/><Relationship Id="rId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SELTZER</dc:creator>
  <cp:keywords/>
  <dc:description/>
  <cp:lastModifiedBy>Maite Sanchez</cp:lastModifiedBy>
  <cp:revision>8</cp:revision>
  <dcterms:created xsi:type="dcterms:W3CDTF">2015-11-01T14:53:00Z</dcterms:created>
  <dcterms:modified xsi:type="dcterms:W3CDTF">2015-11-02T21:39:00Z</dcterms:modified>
</cp:coreProperties>
</file>